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t>2022年和君职业学院单独招生考试大纲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6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3"/>
          <w:szCs w:val="23"/>
        </w:rPr>
      </w:pPr>
      <w:r>
        <w:rPr>
          <w:rFonts w:ascii="Calibri" w:hAnsi="Calibri" w:eastAsia="仿宋" w:cs="Calibri"/>
          <w:color w:val="BD0001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根据江西省教育厅《江西省2022年高等职业教育单独招生实施办法》文件精神，结合我省中等职业学校和普通高中教学实际，特制定《2022年和君职业学院单独招生考试大纲》。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6"/>
        <w:jc w:val="left"/>
        <w:textAlignment w:val="auto"/>
        <w:rPr>
          <w:rFonts w:ascii="微软雅黑" w:hAnsi="微软雅黑" w:eastAsia="微软雅黑" w:cs="宋体"/>
          <w:color w:val="000000"/>
          <w:kern w:val="0"/>
          <w:sz w:val="23"/>
          <w:szCs w:val="23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一、考试形式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6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统一闭卷笔试。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6"/>
        <w:jc w:val="left"/>
        <w:textAlignment w:val="auto"/>
        <w:rPr>
          <w:rFonts w:hint="default" w:ascii="微软雅黑" w:hAnsi="微软雅黑" w:eastAsia="仿宋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二、考试科目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  <w:lang w:val="en-US" w:eastAsia="zh-CN"/>
        </w:rPr>
        <w:t>和考试时间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6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本次考试共有3个科目：《语文》、《数学》和《综合技能测试》。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语文、数学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满分为100分，综合技能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满分为250分。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考试时间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每科分别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为60分钟。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52"/>
        <w:jc w:val="left"/>
        <w:textAlignment w:val="auto"/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试卷结构与内容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7"/>
        </w:rPr>
      </w:pPr>
      <w:r>
        <w:rPr>
          <w:rStyle w:val="7"/>
        </w:rPr>
        <w:t>《语文》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82"/>
        <w:textAlignment w:val="baseline"/>
        <w:rPr>
          <w:rStyle w:val="7"/>
          <w:rFonts w:hint="eastAsia" w:cs="Times New Roman"/>
          <w:color w:val="000000"/>
          <w:kern w:val="0"/>
          <w:sz w:val="24"/>
          <w:lang w:val="en-US" w:eastAsia="zh-CN"/>
        </w:rPr>
      </w:pPr>
      <w:r>
        <w:rPr>
          <w:rStyle w:val="7"/>
          <w:rFonts w:hint="eastAsia" w:ascii="Times New Roman" w:hAnsi="Times New Roman"/>
          <w:b/>
          <w:bCs/>
        </w:rPr>
        <w:t>试卷结构</w:t>
      </w:r>
      <w:r>
        <w:rPr>
          <w:rStyle w:val="7"/>
          <w:rFonts w:hint="eastAsia" w:ascii="Times New Roman" w:hAnsi="Times New Roman"/>
          <w:b/>
          <w:bCs/>
          <w:lang w:eastAsia="zh-CN"/>
        </w:rPr>
        <w:t>：</w:t>
      </w:r>
      <w:r>
        <w:rPr>
          <w:rFonts w:ascii="宋体" w:hAnsi="宋体" w:eastAsia="宋体" w:cs="Times New Roman"/>
          <w:color w:val="000000"/>
          <w:sz w:val="24"/>
          <w:szCs w:val="24"/>
        </w:rPr>
        <w:t>《语文》试题分为选择题、判断题、填空题和写作题四种题型。</w:t>
      </w:r>
      <w:r>
        <w:rPr>
          <w:rStyle w:val="7"/>
          <w:rFonts w:ascii="宋体" w:hAnsi="宋体" w:eastAsia="宋体" w:cs="Times New Roman"/>
          <w:color w:val="000000"/>
          <w:kern w:val="0"/>
          <w:sz w:val="24"/>
        </w:rPr>
        <w:t>选择题</w:t>
      </w:r>
      <w:r>
        <w:rPr>
          <w:rStyle w:val="7"/>
          <w:rFonts w:hint="eastAsia" w:cs="Times New Roman"/>
          <w:color w:val="000000"/>
          <w:kern w:val="0"/>
          <w:sz w:val="24"/>
          <w:lang w:val="en-US" w:eastAsia="zh-CN"/>
        </w:rPr>
        <w:t>占20%，</w:t>
      </w:r>
      <w:r>
        <w:rPr>
          <w:rStyle w:val="7"/>
          <w:rFonts w:ascii="宋体" w:hAnsi="宋体" w:eastAsia="宋体" w:cs="Times New Roman"/>
          <w:color w:val="000000"/>
          <w:kern w:val="0"/>
          <w:sz w:val="24"/>
        </w:rPr>
        <w:t>判断题</w:t>
      </w:r>
      <w:r>
        <w:rPr>
          <w:rStyle w:val="7"/>
          <w:rFonts w:hint="eastAsia" w:cs="Times New Roman"/>
          <w:color w:val="000000"/>
          <w:kern w:val="0"/>
          <w:sz w:val="24"/>
          <w:lang w:val="en-US" w:eastAsia="zh-CN"/>
        </w:rPr>
        <w:t>占10%，</w:t>
      </w:r>
      <w:r>
        <w:rPr>
          <w:rStyle w:val="7"/>
          <w:rFonts w:ascii="宋体" w:hAnsi="宋体" w:eastAsia="宋体" w:cs="Times New Roman"/>
          <w:color w:val="000000"/>
          <w:kern w:val="0"/>
          <w:sz w:val="24"/>
        </w:rPr>
        <w:t>阅读理解题</w:t>
      </w:r>
      <w:r>
        <w:rPr>
          <w:rStyle w:val="7"/>
          <w:rFonts w:hint="eastAsia" w:cs="Times New Roman"/>
          <w:color w:val="000000"/>
          <w:kern w:val="0"/>
          <w:sz w:val="24"/>
          <w:lang w:val="en-US" w:eastAsia="zh-CN"/>
        </w:rPr>
        <w:t>占24%，</w:t>
      </w:r>
      <w:r>
        <w:rPr>
          <w:rStyle w:val="7"/>
          <w:rFonts w:hint="eastAsia" w:ascii="Times New Roman" w:hAnsi="Times New Roman"/>
        </w:rPr>
        <w:t>古诗文</w:t>
      </w:r>
      <w:r>
        <w:rPr>
          <w:rStyle w:val="7"/>
          <w:rFonts w:ascii="Times New Roman" w:hAnsi="Times New Roman"/>
        </w:rPr>
        <w:t>名句默写</w:t>
      </w:r>
      <w:r>
        <w:rPr>
          <w:rStyle w:val="7"/>
          <w:rFonts w:hint="eastAsia" w:ascii="Times New Roman" w:hAnsi="Times New Roman"/>
          <w:lang w:val="en-US" w:eastAsia="zh-CN"/>
        </w:rPr>
        <w:t>占16%，</w:t>
      </w:r>
      <w:r>
        <w:rPr>
          <w:rStyle w:val="7"/>
          <w:rFonts w:ascii="宋体" w:hAnsi="宋体" w:eastAsia="宋体" w:cs="Times New Roman"/>
          <w:color w:val="000000"/>
          <w:kern w:val="0"/>
          <w:sz w:val="24"/>
        </w:rPr>
        <w:t>写作</w:t>
      </w:r>
      <w:r>
        <w:rPr>
          <w:rStyle w:val="7"/>
          <w:rFonts w:hint="eastAsia" w:cs="Times New Roman"/>
          <w:color w:val="000000"/>
          <w:kern w:val="0"/>
          <w:sz w:val="24"/>
          <w:lang w:val="en-US" w:eastAsia="zh-CN"/>
        </w:rPr>
        <w:t>占30%。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80"/>
        <w:textAlignment w:val="baseline"/>
        <w:rPr>
          <w:rStyle w:val="7"/>
          <w:rFonts w:hint="eastAsia" w:cs="Times New Roman"/>
          <w:color w:val="000000"/>
          <w:kern w:val="0"/>
          <w:sz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82" w:firstLineChars="200"/>
        <w:textAlignment w:val="baseline"/>
        <w:rPr>
          <w:rStyle w:val="7"/>
          <w:rFonts w:hint="eastAsia" w:eastAsia="宋体"/>
          <w:b/>
          <w:bCs/>
          <w:lang w:eastAsia="zh-CN"/>
        </w:rPr>
      </w:pPr>
      <w:r>
        <w:rPr>
          <w:rStyle w:val="7"/>
          <w:rFonts w:hint="eastAsia" w:ascii="Times New Roman" w:hAnsi="Times New Roman"/>
          <w:b/>
          <w:bCs/>
        </w:rPr>
        <w:t>试卷内容</w:t>
      </w:r>
      <w:r>
        <w:rPr>
          <w:rStyle w:val="7"/>
          <w:rFonts w:hint="eastAsia" w:ascii="Times New Roman" w:hAnsi="Times New Roman"/>
          <w:b/>
          <w:bCs/>
          <w:lang w:eastAsia="zh-CN"/>
        </w:rPr>
        <w:t>：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按照高中课程标准规定的必修课程中阅读与鉴赏、表达与交流两个目标的“语文1”至“语文5”五个模块，选修课程中诗歌与散文、小说与戏剧、新闻与传记、语言文字应用、文化论著研读五个系列，组成考试内容。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baseline"/>
        <w:rPr>
          <w:rStyle w:val="7"/>
          <w:rFonts w:hint="eastAsia" w:ascii="Times New Roman" w:hAnsi="Times New Roman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</w:rPr>
        <w:t>（一）</w:t>
      </w:r>
      <w:r>
        <w:rPr>
          <w:rStyle w:val="7"/>
          <w:rFonts w:hint="eastAsia" w:ascii="Times New Roman" w:hAnsi="Times New Roman"/>
          <w:spacing w:val="11"/>
          <w:sz w:val="24"/>
        </w:rPr>
        <w:t>语言文字运用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正确、熟练、有效地运用语言文字。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 xml:space="preserve">1．词汇识记 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识记现代汉语普通话常用字的字音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识记并正确书写现代常用规范汉字</w:t>
      </w:r>
      <w:bookmarkStart w:id="0" w:name="_GoBack"/>
      <w:bookmarkEnd w:id="0"/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 xml:space="preserve">2．表达应用 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jc w:val="left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正确使用标点符号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jc w:val="left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正确使用词语（包括熟语）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jc w:val="left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辨析并修改病句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jc w:val="left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病句类型：语序不当、搭配不当、成分残缺或赘余、结构混乱、表意不明、不合逻辑。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jc w:val="left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扩展语句，压缩语段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jc w:val="left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选用、仿用、变换句式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jc w:val="left"/>
        <w:textAlignment w:val="baseline"/>
        <w:rPr>
          <w:rStyle w:val="7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正确运用常用的修辞方法常见修辞方法：比喻、比拟、借代、夸张、对偶、排比、反复、设问、反问。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45" w:leftChars="200" w:hanging="425" w:firstLineChars="0"/>
        <w:jc w:val="left"/>
        <w:textAlignment w:val="baseline"/>
        <w:rPr>
          <w:rStyle w:val="7"/>
          <w:rFonts w:ascii="Times New Roman" w:hAnsi="Times New Roman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语言表达简明、连贯、得体、准确、鲜明、生动。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baseline"/>
        <w:rPr>
          <w:rStyle w:val="7"/>
          <w:rFonts w:ascii="Times New Roman" w:hAnsi="Times New Roman"/>
          <w:spacing w:val="11"/>
          <w:sz w:val="24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baseline"/>
        <w:rPr>
          <w:rStyle w:val="7"/>
          <w:rFonts w:ascii="Times New Roman" w:hAnsi="Times New Roman"/>
          <w:spacing w:val="11"/>
          <w:sz w:val="24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（</w:t>
      </w:r>
      <w:r>
        <w:rPr>
          <w:rStyle w:val="7"/>
          <w:rFonts w:hint="eastAsia" w:ascii="Times New Roman" w:hAnsi="Times New Roman"/>
          <w:spacing w:val="11"/>
          <w:sz w:val="24"/>
        </w:rPr>
        <w:t>二</w:t>
      </w:r>
      <w:r>
        <w:rPr>
          <w:rStyle w:val="7"/>
          <w:rFonts w:ascii="Times New Roman" w:hAnsi="Times New Roman"/>
          <w:spacing w:val="11"/>
          <w:sz w:val="24"/>
        </w:rPr>
        <w:t>）</w:t>
      </w:r>
      <w:r>
        <w:rPr>
          <w:rStyle w:val="7"/>
          <w:rFonts w:hint="eastAsia" w:ascii="Times New Roman" w:hAnsi="Times New Roman"/>
          <w:spacing w:val="11"/>
          <w:sz w:val="24"/>
        </w:rPr>
        <w:t>考查文学综合素养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rFonts w:ascii="Times New Roman" w:hAnsi="Times New Roman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针对文学常识和文学综合素养进行考查，以判断题考查。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rFonts w:ascii="Times New Roman" w:hAnsi="Times New Roman"/>
          <w:spacing w:val="11"/>
          <w:sz w:val="24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rFonts w:ascii="Times New Roman" w:hAnsi="Times New Roman"/>
          <w:spacing w:val="11"/>
          <w:sz w:val="24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（</w:t>
      </w:r>
      <w:r>
        <w:rPr>
          <w:rStyle w:val="7"/>
          <w:rFonts w:hint="eastAsia" w:ascii="Times New Roman" w:hAnsi="Times New Roman"/>
          <w:spacing w:val="11"/>
          <w:sz w:val="24"/>
        </w:rPr>
        <w:t>三</w:t>
      </w:r>
      <w:r>
        <w:rPr>
          <w:rStyle w:val="7"/>
          <w:rFonts w:ascii="Times New Roman" w:hAnsi="Times New Roman"/>
          <w:spacing w:val="11"/>
          <w:sz w:val="24"/>
        </w:rPr>
        <w:t>）现代文阅读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阅读一般论述类文章。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1．</w:t>
      </w:r>
      <w:r>
        <w:rPr>
          <w:rStyle w:val="7"/>
          <w:rFonts w:hint="eastAsia" w:ascii="Times New Roman" w:hAnsi="Times New Roman"/>
          <w:spacing w:val="11"/>
          <w:sz w:val="24"/>
        </w:rPr>
        <w:t>句子</w:t>
      </w:r>
      <w:r>
        <w:rPr>
          <w:rStyle w:val="7"/>
          <w:rFonts w:ascii="Times New Roman" w:hAnsi="Times New Roman"/>
          <w:spacing w:val="11"/>
          <w:sz w:val="24"/>
        </w:rPr>
        <w:t xml:space="preserve">理解 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4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45" w:leftChars="200" w:hanging="425" w:firstLineChars="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理解文中重要概念的含义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4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45" w:leftChars="200" w:hanging="425" w:firstLineChars="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理解文中重要句子的含意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 xml:space="preserve">2．分析综合 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5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45" w:leftChars="200" w:hanging="425" w:firstLineChars="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筛选并整合文中的信息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5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45" w:leftChars="200" w:hanging="425" w:firstLineChars="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分析文章结构，把握文章思路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5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45" w:leftChars="200" w:hanging="425" w:firstLineChars="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归纳内容要点，概括中心意思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5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45" w:leftChars="200" w:hanging="425" w:firstLineChars="0"/>
        <w:textAlignment w:val="baseline"/>
        <w:rPr>
          <w:rStyle w:val="7"/>
          <w:rFonts w:ascii="Times New Roman" w:hAnsi="Times New Roman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分析概括作者在文中的观点态度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rFonts w:ascii="Times New Roman" w:hAnsi="Times New Roman"/>
          <w:spacing w:val="11"/>
          <w:sz w:val="24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rFonts w:ascii="Times New Roman" w:hAnsi="Times New Roman"/>
          <w:spacing w:val="11"/>
          <w:sz w:val="24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（</w:t>
      </w:r>
      <w:r>
        <w:rPr>
          <w:rStyle w:val="7"/>
          <w:rFonts w:hint="eastAsia" w:ascii="Times New Roman" w:hAnsi="Times New Roman"/>
          <w:spacing w:val="11"/>
          <w:sz w:val="24"/>
        </w:rPr>
        <w:t>四</w:t>
      </w:r>
      <w:r>
        <w:rPr>
          <w:rStyle w:val="7"/>
          <w:rFonts w:ascii="Times New Roman" w:hAnsi="Times New Roman"/>
          <w:spacing w:val="11"/>
          <w:sz w:val="24"/>
        </w:rPr>
        <w:t>）古代诗文</w:t>
      </w:r>
      <w:r>
        <w:rPr>
          <w:rStyle w:val="7"/>
          <w:rFonts w:hint="eastAsia" w:ascii="Times New Roman" w:hAnsi="Times New Roman"/>
          <w:spacing w:val="11"/>
          <w:sz w:val="24"/>
        </w:rPr>
        <w:t>默写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6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45" w:leftChars="200" w:hanging="425" w:firstLineChars="0"/>
        <w:textAlignment w:val="baseline"/>
        <w:rPr>
          <w:rStyle w:val="7"/>
          <w:rFonts w:ascii="Times New Roman" w:hAnsi="Times New Roman"/>
          <w:spacing w:val="11"/>
          <w:sz w:val="24"/>
        </w:rPr>
      </w:pPr>
      <w:r>
        <w:rPr>
          <w:rStyle w:val="7"/>
          <w:rFonts w:hint="eastAsia" w:ascii="Times New Roman" w:hAnsi="Times New Roman"/>
          <w:spacing w:val="11"/>
          <w:sz w:val="24"/>
        </w:rPr>
        <w:t>默写常见古诗文名句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rFonts w:ascii="Times New Roman" w:hAnsi="Times New Roman"/>
          <w:spacing w:val="11"/>
          <w:sz w:val="24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rFonts w:ascii="Times New Roman" w:hAnsi="Times New Roman"/>
          <w:spacing w:val="11"/>
          <w:sz w:val="24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（</w:t>
      </w:r>
      <w:r>
        <w:rPr>
          <w:rStyle w:val="7"/>
          <w:rFonts w:hint="eastAsia" w:ascii="Times New Roman" w:hAnsi="Times New Roman"/>
          <w:spacing w:val="11"/>
          <w:sz w:val="24"/>
        </w:rPr>
        <w:t>五</w:t>
      </w:r>
      <w:r>
        <w:rPr>
          <w:rStyle w:val="7"/>
          <w:rFonts w:ascii="Times New Roman" w:hAnsi="Times New Roman"/>
          <w:spacing w:val="11"/>
          <w:sz w:val="24"/>
        </w:rPr>
        <w:t>）写作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rFonts w:hint="eastAsia" w:ascii="宋体" w:hAnsi="宋体" w:eastAsia="宋体" w:cs="宋体"/>
          <w:spacing w:val="11"/>
          <w:sz w:val="24"/>
          <w:szCs w:val="24"/>
        </w:rPr>
      </w:pPr>
      <w:r>
        <w:rPr>
          <w:rStyle w:val="7"/>
          <w:rFonts w:hint="eastAsia" w:ascii="宋体" w:hAnsi="宋体" w:eastAsia="宋体" w:cs="宋体"/>
          <w:spacing w:val="11"/>
          <w:sz w:val="24"/>
          <w:szCs w:val="24"/>
        </w:rPr>
        <w:t>能写论述类、实用类和文学类文章。考查语言表达运用的能力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作文考试的要求</w:t>
      </w:r>
      <w:r>
        <w:rPr>
          <w:rStyle w:val="7"/>
          <w:rFonts w:hint="eastAsia" w:ascii="Times New Roman" w:hAnsi="Times New Roman"/>
          <w:spacing w:val="11"/>
          <w:sz w:val="24"/>
        </w:rPr>
        <w:t>：</w:t>
      </w:r>
      <w:r>
        <w:rPr>
          <w:rStyle w:val="7"/>
          <w:rFonts w:ascii="Times New Roman" w:hAnsi="Times New Roman"/>
          <w:spacing w:val="11"/>
          <w:sz w:val="24"/>
        </w:rPr>
        <w:t xml:space="preserve"> 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524" w:firstLineChars="200"/>
        <w:textAlignment w:val="baseline"/>
        <w:rPr>
          <w:rStyle w:val="7"/>
          <w:spacing w:val="11"/>
          <w:sz w:val="24"/>
        </w:rPr>
      </w:pPr>
      <w:r>
        <w:rPr>
          <w:rStyle w:val="7"/>
          <w:rFonts w:ascii="Times New Roman" w:hAnsi="Times New Roman"/>
          <w:spacing w:val="11"/>
          <w:sz w:val="24"/>
        </w:rPr>
        <w:t>（1）符合题意 （2）符合文体要求</w:t>
      </w:r>
      <w:r>
        <w:rPr>
          <w:rStyle w:val="7"/>
          <w:rFonts w:hint="eastAsia" w:ascii="Times New Roman" w:hAnsi="Times New Roman"/>
          <w:spacing w:val="11"/>
          <w:sz w:val="24"/>
        </w:rPr>
        <w:t>并达到字数要求</w:t>
      </w:r>
      <w:r>
        <w:rPr>
          <w:rStyle w:val="7"/>
          <w:rFonts w:ascii="Times New Roman" w:hAnsi="Times New Roman"/>
          <w:spacing w:val="11"/>
          <w:sz w:val="24"/>
        </w:rPr>
        <w:t xml:space="preserve"> （3）感情真挚，思想健康 （4）内容充实，中心明确 （5）语言通顺，结构完整 （6）标点正确，不写错别字 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baseline"/>
        <w:rPr>
          <w:rStyle w:val="7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/>
        </w:rPr>
        <w:t>《数学》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82" w:firstLineChars="200"/>
        <w:rPr>
          <w:rStyle w:val="7"/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试卷结构</w:t>
      </w:r>
      <w:r>
        <w:rPr>
          <w:rFonts w:hint="eastAsia" w:ascii="宋体" w:hAnsi="宋体" w:eastAsia="宋体" w:cs="宋体"/>
          <w:kern w:val="0"/>
          <w:sz w:val="24"/>
          <w:szCs w:val="24"/>
        </w:rPr>
        <w:t>：选</w:t>
      </w:r>
      <w:r>
        <w:rPr>
          <w:rStyle w:val="7"/>
          <w:rFonts w:hint="eastAsia" w:ascii="宋体" w:hAnsi="宋体" w:eastAsia="宋体" w:cs="宋体"/>
          <w:sz w:val="24"/>
          <w:szCs w:val="24"/>
        </w:rPr>
        <w:t>择题（单项选择），填空题与解答题。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  <w:t>试卷内容 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100" w:afterAutospacing="1" w:line="240" w:lineRule="auto"/>
        <w:ind w:left="420" w:leftChars="200"/>
        <w:textAlignment w:val="baseline"/>
        <w:rPr>
          <w:rStyle w:val="7"/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ascii="宋体" w:hAnsi="宋体" w:eastAsia="宋体" w:cs="宋体"/>
          <w:spacing w:val="20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  <w:lang w:val="en-US" w:eastAsia="zh-CN"/>
        </w:rPr>
        <w:t>集合与逻辑用语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Style w:val="7"/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  <w:t>理解集合的概念。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  <w:t>掌握集合的表示法，掌握实数集，有理数集，整数集，自然数集等常用数集。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Style w:val="7"/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  <w:t>理解集会之间的关系，掌握集会的运算。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  <w:t>了解且、或、非等逻辑用语，了解命题的意义。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  <w:t>理解充分条件、必要条件、充要条件的概念。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textAlignment w:val="baseline"/>
        <w:rPr>
          <w:rStyle w:val="7"/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100" w:afterAutospacing="1" w:line="240" w:lineRule="auto"/>
        <w:ind w:left="420" w:leftChars="200"/>
        <w:textAlignment w:val="baseline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不等式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  <w:t>了解不等式的基本性质，掌握几个重要不等式（a²+b²≥2ab,a+b≥2</w:t>
      </w:r>
      <m:oMath>
        <m:rad>
          <m:radPr>
            <m:degHide m:val="1"/>
            <m:ctrlPr>
              <w:rPr>
                <w:rStyle w:val="7"/>
                <w:rFonts w:hint="eastAsia" w:ascii="Cambria Math" w:hAnsi="Cambria Math" w:eastAsia="宋体" w:cs="宋体"/>
                <w:color w:val="000000"/>
                <w:spacing w:val="11"/>
                <w:kern w:val="0"/>
                <w:sz w:val="24"/>
                <w:szCs w:val="24"/>
                <w:lang w:val="en-US" w:eastAsia="zh-CN" w:bidi="ar-SA"/>
              </w:rPr>
            </m:ctrlPr>
          </m:radPr>
          <m:deg>
            <m:ctrlPr>
              <w:rPr>
                <w:rStyle w:val="7"/>
                <w:rFonts w:hint="eastAsia" w:ascii="Cambria Math" w:hAnsi="Cambria Math" w:eastAsia="宋体" w:cs="宋体"/>
                <w:color w:val="000000"/>
                <w:spacing w:val="11"/>
                <w:kern w:val="0"/>
                <w:sz w:val="24"/>
                <w:szCs w:val="24"/>
                <w:lang w:val="en-US" w:eastAsia="zh-CN" w:bidi="ar-SA"/>
              </w:rPr>
            </m:ctrlPr>
          </m:deg>
          <m:e>
            <m:r>
              <m:rPr>
                <m:sty m:val="p"/>
              </m:rPr>
              <w:rPr>
                <w:rStyle w:val="7"/>
                <w:rFonts w:hint="eastAsia" w:ascii="Cambria Math" w:hAnsi="Cambria Math" w:eastAsia="宋体" w:cs="宋体"/>
                <w:color w:val="000000"/>
                <w:spacing w:val="11"/>
                <w:kern w:val="0"/>
                <w:sz w:val="24"/>
                <w:szCs w:val="24"/>
                <w:lang w:val="en-US" w:eastAsia="zh-CN" w:bidi="ar-SA"/>
              </w:rPr>
              <m:t>ab</m:t>
            </m:r>
            <m:ctrlPr>
              <w:rPr>
                <w:rStyle w:val="7"/>
                <w:rFonts w:hint="eastAsia" w:ascii="Cambria Math" w:hAnsi="Cambria Math" w:eastAsia="宋体" w:cs="宋体"/>
                <w:color w:val="000000"/>
                <w:spacing w:val="11"/>
                <w:kern w:val="0"/>
                <w:sz w:val="24"/>
                <w:szCs w:val="24"/>
                <w:lang w:val="en-US" w:eastAsia="zh-CN" w:bidi="ar-SA"/>
              </w:rPr>
            </m:ctrlPr>
          </m:e>
        </m:rad>
      </m:oMath>
      <w:r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  <w:t>(a,b＞0)）的简单运用。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  <w:t>掌握一元一次不等式、一元二次不等式、简单分式不等式等不等式的解法，了解简单绝对值不等式的解法。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  <w:t>能根据一元二次函数的图像与性质解一元二次不等式。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baseline"/>
        <w:rPr>
          <w:rStyle w:val="7"/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100" w:afterAutospacing="1" w:line="240" w:lineRule="auto"/>
        <w:ind w:left="420" w:leftChars="200"/>
        <w:textAlignment w:val="baseline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3.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函数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理解函数的概念，会求简单函数的定义域和值域。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理解函数的单调性和奇偶性，了解函数的对称性。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理解一元一次函数、一元二次函数的概念，掌握其图像与性质，了解幂函数的概念。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掌握指数与对数的运算法则。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了解指数函数与对数函数的概念，知道它们的图像与性质。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了解反函数定义和图像关系。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了解基本函数的一些简单实际应用。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baseline"/>
        <w:rPr>
          <w:rFonts w:ascii="宋体" w:hAnsi="宋体" w:cs="宋体"/>
          <w:kern w:val="0"/>
          <w:sz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100" w:afterAutospacing="1" w:line="240" w:lineRule="auto"/>
        <w:ind w:left="420" w:leftChars="200"/>
        <w:textAlignment w:val="baseline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100" w:afterAutospacing="1" w:line="240" w:lineRule="auto"/>
        <w:ind w:left="420" w:leftChars="200"/>
        <w:textAlignment w:val="baseline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4.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三角函数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了解角的概念。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理解弧度制的概念，能对角度与弧度进行换算。掌握角的集合表示方法，知道常见特殊角的表示方法。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理解任意角的正弦函数、余弦函数和正切函数的概念。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掌握同角三角函数的基本关系式，二倍角公式，两角和与差公式，了解诱导公式。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理解正弦函数、余弦函数的图像与性质。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了解形如y=A sin(ωx+φ)（w＞0，</w:t>
      </w:r>
      <w:r>
        <w:rPr>
          <w:rFonts w:ascii="宋体" w:hAnsi="宋体" w:eastAsia="宋体" w:cs="宋体"/>
          <w:spacing w:val="11"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＞0）的图像、性质及最小正周期，了解函数周期性的概念。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100" w:afterAutospacing="1" w:line="240" w:lineRule="auto"/>
        <w:ind w:left="420" w:leftChars="200"/>
        <w:textAlignment w:val="baseline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5.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数列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了解数列的概念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理解等差数列、等比数列的定义。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掌握等差数列和等比数列的通项公式与前n项和公式。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了解等差数列、等比数列的一些简单实际运用。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100" w:afterAutospacing="1" w:line="240" w:lineRule="auto"/>
        <w:ind w:left="420" w:leftChars="200"/>
        <w:textAlignment w:val="baseline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6.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平面向量与解三角形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了解平面向量的概念。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理解平面向量的加、减、数乘运算，了解这些运算的几何意义。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了解平面向量的坐标表示。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了解平面向量的数量积运算。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等线" w:hAnsi="等线" w:eastAsia="等线"/>
          <w:spacing w:val="11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掌握正弦定理、余弦定理、三角形的面积公式及内角和定理</w:t>
      </w:r>
      <w:r>
        <w:rPr>
          <w:rFonts w:hint="eastAsia" w:ascii="等线" w:hAnsi="等线" w:eastAsia="等线" w:cs="Times New Roman"/>
          <w:spacing w:val="1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ascii="等线" w:hAnsi="等线" w:eastAsia="等线"/>
          <w:spacing w:val="1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100" w:afterAutospacing="1" w:line="240" w:lineRule="auto"/>
        <w:ind w:left="420" w:leftChars="200"/>
        <w:textAlignment w:val="baseline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7.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平面解析几何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理解直线的倾斜角和斜率，掌握直线的点斜式、斜截式、两点式一般等方程形式。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掌握两点距离公式、中点坐标公式、点列直线距离公式，会求两曲线的交点坐标。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了解两直线平行、垂直等位置关系的条件。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了解确定圆的条件，掌握圆的标准方程，了解圆的一般方程。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掌握直线和圆的位置关系的代数、几何两种判断方法。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了解椭圆、双曲线、抛物线等二次曲线的概念。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了解椭圆、双曲线、抛物线的标准方程和简单性质。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了解直线与二次曲线的位置关系。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ascii="宋体" w:hAnsi="宋体" w:cs="宋体"/>
          <w:kern w:val="0"/>
          <w:sz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100" w:afterAutospacing="1" w:line="240" w:lineRule="auto"/>
        <w:ind w:left="420" w:leftChars="200"/>
        <w:textAlignment w:val="baseline"/>
        <w:rPr>
          <w:rFonts w:hint="eastAsia" w:ascii="宋体" w:hAnsi="宋体" w:eastAsia="宋体" w:cs="宋体"/>
          <w:spacing w:val="11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8.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立体几何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了解平面的基本性质，了解空间点、线、面间的位置关系及其符号表示。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理解直线与直线，直线与平面，平面与平面平行与垂直的判定和性质。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了解柱体、锥体、球等几何体的结构特征其简单性质。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掌握柱体、锥体、球的体积和表面积的计算公式。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ascii="宋体" w:hAnsi="宋体" w:cs="宋体"/>
          <w:spacing w:val="11"/>
          <w:kern w:val="0"/>
          <w:sz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100" w:afterAutospacing="1" w:line="240" w:lineRule="auto"/>
        <w:ind w:left="420" w:leftChars="200"/>
        <w:textAlignment w:val="baseline"/>
        <w:rPr>
          <w:rFonts w:hint="eastAsia" w:ascii="宋体" w:hAnsi="宋体" w:eastAsia="宋体" w:cs="宋体"/>
          <w:spacing w:val="11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9.概念与统计初步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line="240" w:lineRule="auto"/>
        <w:ind w:left="420" w:leftChars="200"/>
        <w:rPr>
          <w:rFonts w:ascii="宋体" w:hAnsi="宋体" w:cs="宋体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了解抽样方法，理解总体与样本。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了解直方图与频率分布。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理解不可能事件、必然事件、随机事件等概念。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200" w:hanging="425" w:firstLineChars="0"/>
        <w:textAlignment w:val="baseline"/>
        <w:rPr>
          <w:rFonts w:ascii="等线" w:hAnsi="等线" w:eastAsia="等线"/>
          <w:spacing w:val="11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理解概率的概念，了解其简单性质，会计算简单随机事件的概率</w:t>
      </w:r>
      <w:r>
        <w:rPr>
          <w:rFonts w:hint="eastAsia" w:ascii="等线" w:hAnsi="等线" w:eastAsia="等线" w:cs="Times New Roman"/>
          <w:spacing w:val="11"/>
        </w:rPr>
        <w:t>。</w:t>
      </w:r>
    </w:p>
    <w:p>
      <w:pPr>
        <w:pStyle w:val="3"/>
        <w:rPr>
          <w:rStyle w:val="7"/>
          <w:rFonts w:hint="eastAsia"/>
          <w:lang w:val="en-US" w:eastAsia="zh-CN"/>
        </w:rPr>
      </w:pPr>
    </w:p>
    <w:p>
      <w:pPr>
        <w:pStyle w:val="3"/>
        <w:rPr>
          <w:rStyle w:val="7"/>
          <w:rFonts w:hint="eastAsia"/>
          <w:lang w:val="en-US" w:eastAsia="zh-CN"/>
        </w:rPr>
      </w:pPr>
      <w:r>
        <w:rPr>
          <w:rStyle w:val="7"/>
          <w:rFonts w:hint="eastAsia"/>
          <w:lang w:val="en-US" w:eastAsia="zh-CN"/>
        </w:rPr>
        <w:t>《综合技能测试》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63" w:firstLineChars="100"/>
        <w:textAlignment w:val="auto"/>
        <w:rPr>
          <w:rFonts w:hint="eastAsia" w:ascii="宋体" w:hAnsi="宋体" w:eastAsia="宋体" w:cs="宋体"/>
          <w:spacing w:val="1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pacing w:val="11"/>
          <w:kern w:val="0"/>
          <w:sz w:val="24"/>
          <w:szCs w:val="24"/>
          <w:lang w:val="en-US" w:eastAsia="zh-CN" w:bidi="ar-SA"/>
        </w:rPr>
        <w:t>试卷结构：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单项选择题、分析解答题。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62" w:firstLineChars="100"/>
        <w:textAlignment w:val="auto"/>
        <w:rPr>
          <w:rFonts w:hint="eastAsia" w:ascii="宋体" w:hAnsi="宋体" w:eastAsia="宋体" w:cs="宋体"/>
          <w:spacing w:val="11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63" w:firstLineChars="100"/>
        <w:jc w:val="left"/>
        <w:textAlignment w:val="bottom"/>
        <w:rPr>
          <w:rFonts w:hint="eastAsia" w:ascii="宋体" w:hAnsi="宋体" w:eastAsia="宋体" w:cs="宋体"/>
          <w:spacing w:val="1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pacing w:val="11"/>
          <w:kern w:val="0"/>
          <w:sz w:val="24"/>
          <w:szCs w:val="24"/>
          <w:lang w:val="en-US" w:eastAsia="zh-CN" w:bidi="ar-SA"/>
        </w:rPr>
        <w:t>试卷内容：</w:t>
      </w: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考试内容主要分为思想道德素质、科学素质、计算机应用基础与基本常识等。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62" w:firstLineChars="100"/>
        <w:jc w:val="left"/>
        <w:textAlignment w:val="bottom"/>
        <w:rPr>
          <w:rFonts w:hint="eastAsia" w:ascii="宋体" w:hAnsi="宋体" w:eastAsia="宋体" w:cs="宋体"/>
          <w:spacing w:val="11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6" w:firstLineChars="200"/>
        <w:jc w:val="left"/>
        <w:textAlignment w:val="bottom"/>
        <w:rPr>
          <w:rFonts w:hint="eastAsia" w:ascii="宋体" w:hAnsi="宋体" w:eastAsia="宋体" w:cs="宋体"/>
          <w:b/>
          <w:bCs/>
          <w:color w:val="333333"/>
          <w:spacing w:val="1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pacing w:val="11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333333"/>
          <w:spacing w:val="11"/>
          <w:kern w:val="0"/>
          <w:sz w:val="24"/>
          <w:szCs w:val="24"/>
        </w:rPr>
        <w:t>思想道德素质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hint="eastAsia" w:ascii="宋体" w:hAnsi="宋体" w:eastAsia="宋体" w:cs="宋体"/>
          <w:spacing w:val="11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政治素质：坚持中国共产党的领导，高举中国特色社会主义伟大旗帜，树立正确的历史观、民族观、国家观、文化观。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思想素质：有正确的世界观、人生观和价值观。了解中华民族优良传统；有民族自尊心、自信心和自豪感；爱祖国、爱人民、爱父母，懂得感恩、报恩。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道德素质：遵守“爱国守法、明礼诚信、团结友善、勤俭自强、敬业奉献”公民基本道德规范；遵守“文明礼貌、助人为乐、爱护公物、保护环境、遵纪守法”为主要内容的社会公德。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spacing w:val="11"/>
          <w:kern w:val="0"/>
          <w:sz w:val="24"/>
        </w:rPr>
      </w:pPr>
      <w:r>
        <w:rPr>
          <w:rFonts w:hint="eastAsia" w:ascii="宋体" w:hAnsi="宋体" w:eastAsia="宋体" w:cs="宋体"/>
          <w:spacing w:val="11"/>
          <w:kern w:val="0"/>
          <w:sz w:val="24"/>
          <w:szCs w:val="24"/>
        </w:rPr>
        <w:t>法纪素质：有较强的知法、懂法、守法、用法和自我保护的意识，掌握必要的法律常识。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Chars="200"/>
        <w:jc w:val="left"/>
        <w:textAlignment w:val="bottom"/>
        <w:rPr>
          <w:rFonts w:ascii="宋体" w:hAnsi="宋体" w:cs="宋体"/>
          <w:spacing w:val="11"/>
          <w:kern w:val="0"/>
          <w:sz w:val="24"/>
        </w:rPr>
      </w:pP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567" w:leftChars="0"/>
        <w:jc w:val="left"/>
        <w:textAlignment w:val="bottom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bCs/>
          <w:color w:val="333333"/>
          <w:spacing w:val="11"/>
          <w:kern w:val="0"/>
          <w:sz w:val="24"/>
          <w:szCs w:val="24"/>
        </w:rPr>
        <w:t>．科学素质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分析推理能力：对客观事物及其关系的分析推理能力，其中包括对数字、词语、图形、概念、事例等材料的理解分析，逻辑判断，演绎推理，归纳综合等。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空间想象能力：由实物的形状描绘出几何图形，由几何图形判断实物形状、大小、位置等的感知、识别能力。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注意力及稳定性：能集中精力去清晰地感知一定的事物，深入地思考一定的问题，而不被其他事物所干扰，并做出准确判断和分析的能力。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资料分析能力：对各种形式的统计资料(包括文字、图形和表格等)进行正确理解、计算、分析、比较、判断、处理的能力。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Chars="20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567" w:leftChars="0"/>
        <w:jc w:val="left"/>
        <w:textAlignment w:val="bottom"/>
        <w:rPr>
          <w:rFonts w:hint="eastAsia" w:ascii="宋体" w:hAnsi="宋体" w:eastAsia="宋体" w:cs="宋体"/>
          <w:b/>
          <w:bCs/>
          <w:color w:val="333333"/>
          <w:spacing w:val="1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pacing w:val="11"/>
          <w:kern w:val="0"/>
          <w:sz w:val="24"/>
          <w:szCs w:val="24"/>
        </w:rPr>
        <w:t>3．计算机应用基础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计算机的基础知识：计算机的概念、发展与分类；计算机的主要特点及应用领域；硬件系统的组成，输入输出设备的功能；软件系统的组成。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操作系统：操作系统的功能、组成和分类等基本知识；Windows</w:t>
      </w: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  <w:lang w:val="en-US" w:eastAsia="zh-CN"/>
        </w:rPr>
        <w:t>操</w:t>
      </w: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  <w:highlight w:val="none"/>
        </w:rPr>
        <w:t>作</w:t>
      </w: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系统的基本概念、常用术语、基本操作和应用。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Office办公软件：文字处理Word、电子表格Excel的创建、打开，文字、图片、表格的编辑与格式设置。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计算机网络：网络的基本概念，因特网的初步知识和应用，如浏览器的使用等。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信息安全：信息安全基本知识，计算机病毒防治的基本措施和防范策略。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Chars="200"/>
        <w:jc w:val="left"/>
        <w:textAlignment w:val="bottom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 xml:space="preserve">  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567" w:leftChars="0"/>
        <w:jc w:val="left"/>
        <w:textAlignment w:val="bottom"/>
        <w:rPr>
          <w:rFonts w:hint="eastAsia" w:ascii="宋体" w:hAnsi="宋体" w:eastAsia="宋体" w:cs="宋体"/>
          <w:b/>
          <w:bCs/>
          <w:color w:val="333333"/>
          <w:spacing w:val="1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4．</w:t>
      </w:r>
      <w:r>
        <w:rPr>
          <w:rFonts w:hint="eastAsia" w:ascii="宋体" w:hAnsi="宋体" w:eastAsia="宋体" w:cs="宋体"/>
          <w:b/>
          <w:bCs/>
          <w:color w:val="333333"/>
          <w:spacing w:val="11"/>
          <w:kern w:val="0"/>
          <w:sz w:val="24"/>
          <w:szCs w:val="24"/>
        </w:rPr>
        <w:t>基本常识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科技常识：含物理、化学、生物、信息等方面的基础知识。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人文常识：含文学、历史、地理、哲学、艺术等人文社会科学方面的基础知识。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时事政治：2022年</w:t>
      </w: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月以来，江西省、国内、国外发生的重大事件。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845" w:leftChars="200" w:hanging="425" w:firstLineChars="0"/>
        <w:jc w:val="left"/>
        <w:textAlignment w:val="bottom"/>
        <w:rPr>
          <w:rFonts w:ascii="宋体" w:hAnsi="宋体" w:cs="宋体"/>
          <w:color w:val="333333"/>
          <w:spacing w:val="1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pacing w:val="11"/>
          <w:kern w:val="0"/>
          <w:sz w:val="24"/>
          <w:szCs w:val="24"/>
        </w:rPr>
        <w:t>生活常识：包含健康、饮食、卫生、交通、安全等方面。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689DD"/>
    <w:multiLevelType w:val="singleLevel"/>
    <w:tmpl w:val="857689D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9F6F862"/>
    <w:multiLevelType w:val="singleLevel"/>
    <w:tmpl w:val="89F6F86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A95AC883"/>
    <w:multiLevelType w:val="singleLevel"/>
    <w:tmpl w:val="A95AC88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AB38E9C8"/>
    <w:multiLevelType w:val="singleLevel"/>
    <w:tmpl w:val="AB38E9C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AEE72008"/>
    <w:multiLevelType w:val="singleLevel"/>
    <w:tmpl w:val="AEE7200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B149A0B9"/>
    <w:multiLevelType w:val="singleLevel"/>
    <w:tmpl w:val="B149A0B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BBA39886"/>
    <w:multiLevelType w:val="singleLevel"/>
    <w:tmpl w:val="BBA3988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C4EF2A1"/>
    <w:multiLevelType w:val="singleLevel"/>
    <w:tmpl w:val="BC4EF2A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C317E923"/>
    <w:multiLevelType w:val="singleLevel"/>
    <w:tmpl w:val="C317E92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CC3E5ED8"/>
    <w:multiLevelType w:val="singleLevel"/>
    <w:tmpl w:val="CC3E5ED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48BF590"/>
    <w:multiLevelType w:val="singleLevel"/>
    <w:tmpl w:val="D48BF59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814EA12"/>
    <w:multiLevelType w:val="singleLevel"/>
    <w:tmpl w:val="D814EA1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E8F6F529"/>
    <w:multiLevelType w:val="singleLevel"/>
    <w:tmpl w:val="E8F6F52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00525644"/>
    <w:multiLevelType w:val="singleLevel"/>
    <w:tmpl w:val="0052564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1703B4CB"/>
    <w:multiLevelType w:val="singleLevel"/>
    <w:tmpl w:val="1703B4C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30750291"/>
    <w:multiLevelType w:val="singleLevel"/>
    <w:tmpl w:val="3075029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5D29919D"/>
    <w:multiLevelType w:val="singleLevel"/>
    <w:tmpl w:val="5D29919D"/>
    <w:lvl w:ilvl="0" w:tentative="0">
      <w:start w:val="1"/>
      <w:numFmt w:val="decimal"/>
      <w:lvlText w:val="(%1)"/>
      <w:lvlJc w:val="left"/>
      <w:pPr>
        <w:ind w:left="215" w:hanging="425"/>
      </w:pPr>
      <w:rPr>
        <w:rFonts w:hint="default"/>
      </w:rPr>
    </w:lvl>
  </w:abstractNum>
  <w:abstractNum w:abstractNumId="17">
    <w:nsid w:val="5E3FE3CE"/>
    <w:multiLevelType w:val="singleLevel"/>
    <w:tmpl w:val="5E3FE3C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6595C8E5"/>
    <w:multiLevelType w:val="singleLevel"/>
    <w:tmpl w:val="6595C8E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3"/>
  </w:num>
  <w:num w:numId="4">
    <w:abstractNumId w:val="6"/>
  </w:num>
  <w:num w:numId="5">
    <w:abstractNumId w:val="12"/>
  </w:num>
  <w:num w:numId="6">
    <w:abstractNumId w:val="2"/>
  </w:num>
  <w:num w:numId="7">
    <w:abstractNumId w:val="16"/>
  </w:num>
  <w:num w:numId="8">
    <w:abstractNumId w:val="4"/>
  </w:num>
  <w:num w:numId="9">
    <w:abstractNumId w:val="11"/>
  </w:num>
  <w:num w:numId="10">
    <w:abstractNumId w:val="17"/>
  </w:num>
  <w:num w:numId="11">
    <w:abstractNumId w:val="7"/>
  </w:num>
  <w:num w:numId="12">
    <w:abstractNumId w:val="0"/>
  </w:num>
  <w:num w:numId="13">
    <w:abstractNumId w:val="8"/>
  </w:num>
  <w:num w:numId="14">
    <w:abstractNumId w:val="1"/>
  </w:num>
  <w:num w:numId="15">
    <w:abstractNumId w:val="15"/>
  </w:num>
  <w:num w:numId="16">
    <w:abstractNumId w:val="3"/>
  </w:num>
  <w:num w:numId="17">
    <w:abstractNumId w:val="9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51E"/>
    <w:rsid w:val="00437456"/>
    <w:rsid w:val="006629EC"/>
    <w:rsid w:val="00670273"/>
    <w:rsid w:val="00745F9E"/>
    <w:rsid w:val="007E1E8B"/>
    <w:rsid w:val="00826C88"/>
    <w:rsid w:val="00D1651E"/>
    <w:rsid w:val="046B5540"/>
    <w:rsid w:val="05A01219"/>
    <w:rsid w:val="061439B5"/>
    <w:rsid w:val="09EA6F07"/>
    <w:rsid w:val="0A7F4769"/>
    <w:rsid w:val="0BDC6D23"/>
    <w:rsid w:val="10354C54"/>
    <w:rsid w:val="192E4AB6"/>
    <w:rsid w:val="1A1D6E85"/>
    <w:rsid w:val="1B261D69"/>
    <w:rsid w:val="1E8C45D9"/>
    <w:rsid w:val="1F244811"/>
    <w:rsid w:val="1FBA6F24"/>
    <w:rsid w:val="20921C07"/>
    <w:rsid w:val="21E93AF0"/>
    <w:rsid w:val="22F664C5"/>
    <w:rsid w:val="23765E85"/>
    <w:rsid w:val="24687501"/>
    <w:rsid w:val="253D55DC"/>
    <w:rsid w:val="26396DF4"/>
    <w:rsid w:val="27D855A7"/>
    <w:rsid w:val="2F8135BA"/>
    <w:rsid w:val="308A67E5"/>
    <w:rsid w:val="349D49F2"/>
    <w:rsid w:val="36372C24"/>
    <w:rsid w:val="37DC3A83"/>
    <w:rsid w:val="38F4304F"/>
    <w:rsid w:val="3BFE6D33"/>
    <w:rsid w:val="3D850719"/>
    <w:rsid w:val="3EE576C2"/>
    <w:rsid w:val="40C17CBA"/>
    <w:rsid w:val="453942C3"/>
    <w:rsid w:val="4877228F"/>
    <w:rsid w:val="4A976D07"/>
    <w:rsid w:val="4D2F41FE"/>
    <w:rsid w:val="4F2953A8"/>
    <w:rsid w:val="540F5F9C"/>
    <w:rsid w:val="54725803"/>
    <w:rsid w:val="56F52014"/>
    <w:rsid w:val="59576FB6"/>
    <w:rsid w:val="5A33357F"/>
    <w:rsid w:val="5B655E47"/>
    <w:rsid w:val="5C4A6129"/>
    <w:rsid w:val="5C91458D"/>
    <w:rsid w:val="5CD8040E"/>
    <w:rsid w:val="5D577585"/>
    <w:rsid w:val="5D8A613F"/>
    <w:rsid w:val="5E015742"/>
    <w:rsid w:val="5E5E4943"/>
    <w:rsid w:val="65EC0A86"/>
    <w:rsid w:val="66E51F8A"/>
    <w:rsid w:val="684150B9"/>
    <w:rsid w:val="69872FA0"/>
    <w:rsid w:val="698B5AD5"/>
    <w:rsid w:val="69E835FB"/>
    <w:rsid w:val="6C5F5696"/>
    <w:rsid w:val="70983CE4"/>
    <w:rsid w:val="71867FE1"/>
    <w:rsid w:val="74C90910"/>
    <w:rsid w:val="76F13C80"/>
    <w:rsid w:val="78DD498A"/>
    <w:rsid w:val="79BA2F1D"/>
    <w:rsid w:val="7C55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link w:val="11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4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NormalCharacter"/>
    <w:semiHidden/>
    <w:qFormat/>
    <w:uiPriority w:val="0"/>
  </w:style>
  <w:style w:type="paragraph" w:customStyle="1" w:styleId="8">
    <w:name w:val="HtmlNormal"/>
    <w:qFormat/>
    <w:uiPriority w:val="0"/>
    <w:pPr>
      <w:spacing w:before="100" w:after="100"/>
      <w:textAlignment w:val="baseline"/>
    </w:pPr>
    <w:rPr>
      <w:rFonts w:ascii="宋体" w:hAnsi="宋体" w:eastAsia="宋体" w:cs="Times New Roman"/>
      <w:color w:val="000000"/>
      <w:kern w:val="0"/>
      <w:sz w:val="24"/>
      <w:szCs w:val="24"/>
      <w:lang w:val="en-US" w:eastAsia="zh-CN" w:bidi="ar-SA"/>
    </w:rPr>
  </w:style>
  <w:style w:type="character" w:customStyle="1" w:styleId="9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标题 字符"/>
    <w:basedOn w:val="6"/>
    <w:link w:val="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副标题 字符"/>
    <w:basedOn w:val="6"/>
    <w:link w:val="3"/>
    <w:qFormat/>
    <w:uiPriority w:val="11"/>
    <w:rPr>
      <w:b/>
      <w:bCs/>
      <w:kern w:val="28"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505</Words>
  <Characters>2884</Characters>
  <Lines>24</Lines>
  <Paragraphs>6</Paragraphs>
  <TotalTime>117</TotalTime>
  <ScaleCrop>false</ScaleCrop>
  <LinksUpToDate>false</LinksUpToDate>
  <CharactersWithSpaces>3383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2022-02-23T05:19:00Z</dcterms:created>
  <dc:creator>8615677473578</dc:creator>
  <cp:lastModifiedBy>LENOVO</cp:lastModifiedBy>
  <dcterms:modified xsi:type="dcterms:W3CDTF">2022-02-24T00:35:49Z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0353504F0C5F452F8A2897FFF973FF7F</vt:lpwstr>
  </property>
</Properties>
</file>